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0B8818" w14:textId="77777777" w:rsidR="00415273" w:rsidRPr="00415273" w:rsidRDefault="00415273" w:rsidP="00415273">
      <w:pPr>
        <w:rPr>
          <w:b/>
          <w:bCs/>
        </w:rPr>
      </w:pPr>
      <w:r w:rsidRPr="00415273">
        <w:rPr>
          <w:b/>
          <w:bCs/>
        </w:rPr>
        <w:t>İLETİŞİM FORMU AYDINLATMA METNİ</w:t>
      </w:r>
    </w:p>
    <w:p w14:paraId="0470F1CB" w14:textId="77777777" w:rsidR="00415273" w:rsidRPr="00415273" w:rsidRDefault="00415273" w:rsidP="00415273">
      <w:r w:rsidRPr="00415273">
        <w:rPr>
          <w:b/>
          <w:bCs/>
        </w:rPr>
        <w:t>Veri Sorumlusu:</w:t>
      </w:r>
      <w:r w:rsidRPr="00415273">
        <w:br/>
        <w:t>DB MİMARLIK VE DANIŞMANLIK LTD. ŞTİ.</w:t>
      </w:r>
      <w:r w:rsidRPr="00415273">
        <w:br/>
        <w:t>Adres: Atabey Sok. No:8 Hasanpaşa-Kadıköy / İstanbul</w:t>
      </w:r>
      <w:r w:rsidRPr="00415273">
        <w:br/>
        <w:t>Telefon: 0216 545 50 17</w:t>
      </w:r>
      <w:r w:rsidRPr="00415273">
        <w:br/>
        <w:t xml:space="preserve">E-Posta: </w:t>
      </w:r>
      <w:hyperlink r:id="rId7" w:history="1">
        <w:r w:rsidRPr="00415273">
          <w:rPr>
            <w:rStyle w:val="Kpr"/>
          </w:rPr>
          <w:t>info@dbarchitects.com.tr</w:t>
        </w:r>
      </w:hyperlink>
      <w:r w:rsidRPr="00415273">
        <w:br/>
        <w:t xml:space="preserve">KEP Adresi: </w:t>
      </w:r>
      <w:hyperlink r:id="rId8" w:history="1">
        <w:r w:rsidRPr="00415273">
          <w:rPr>
            <w:rStyle w:val="Kpr"/>
          </w:rPr>
          <w:t>dbmimarlik@hs01.kep.tr</w:t>
        </w:r>
      </w:hyperlink>
    </w:p>
    <w:p w14:paraId="7BF8A088" w14:textId="77777777" w:rsidR="00415273" w:rsidRPr="00415273" w:rsidRDefault="00415273" w:rsidP="00415273"/>
    <w:p w14:paraId="0C336C8F" w14:textId="77777777" w:rsidR="00415273" w:rsidRPr="00415273" w:rsidRDefault="00415273" w:rsidP="00415273">
      <w:r w:rsidRPr="00415273">
        <w:t>6698 sayılı Kişisel Verilerin Korunması Kanunu</w:t>
      </w:r>
      <w:r w:rsidRPr="00415273">
        <w:rPr>
          <w:b/>
          <w:bCs/>
        </w:rPr>
        <w:t xml:space="preserve"> (“KVKK”)</w:t>
      </w:r>
      <w:r w:rsidRPr="00415273">
        <w:t xml:space="preserve"> uyarınca, DB Mimarlık ve Danışmanlık Ltd. Şti. (“</w:t>
      </w:r>
      <w:r w:rsidRPr="00415273">
        <w:rPr>
          <w:b/>
          <w:bCs/>
        </w:rPr>
        <w:t>Şirket</w:t>
      </w:r>
      <w:r w:rsidRPr="00415273">
        <w:t>”) olarak, tarafımıza elektronik ortamda ilettiğiniz kişisel verilerinizin korunmasına önem veriyoruz. Bu kapsamda, iletişim formu aracılığıyla elde edilen kişisel verilerinizin işlenmesine ilişkin olarak sizleri bilgilendirmek isteriz.</w:t>
      </w:r>
    </w:p>
    <w:p w14:paraId="2BD853D6" w14:textId="77777777" w:rsidR="00415273" w:rsidRPr="00415273" w:rsidRDefault="00415273" w:rsidP="00415273">
      <w:pPr>
        <w:rPr>
          <w:b/>
          <w:bCs/>
        </w:rPr>
      </w:pPr>
      <w:r w:rsidRPr="00415273">
        <w:rPr>
          <w:b/>
          <w:bCs/>
        </w:rPr>
        <w:t>1. İşlenen Kişisel Veriler</w:t>
      </w:r>
    </w:p>
    <w:p w14:paraId="251500D3" w14:textId="77777777" w:rsidR="00415273" w:rsidRPr="00415273" w:rsidRDefault="00415273" w:rsidP="00415273">
      <w:r w:rsidRPr="00415273">
        <w:t>İletişim formu aracılığıyla tarafımıza ilettiğiniz;</w:t>
      </w:r>
    </w:p>
    <w:p w14:paraId="31CD6E74" w14:textId="77777777" w:rsidR="00415273" w:rsidRPr="00415273" w:rsidRDefault="00415273" w:rsidP="00415273">
      <w:pPr>
        <w:numPr>
          <w:ilvl w:val="0"/>
          <w:numId w:val="1"/>
        </w:numPr>
      </w:pPr>
      <w:r w:rsidRPr="00415273">
        <w:t>Ad – Soyad,</w:t>
      </w:r>
    </w:p>
    <w:p w14:paraId="31131CC7" w14:textId="77777777" w:rsidR="00415273" w:rsidRPr="00415273" w:rsidRDefault="00415273" w:rsidP="00415273">
      <w:pPr>
        <w:numPr>
          <w:ilvl w:val="0"/>
          <w:numId w:val="1"/>
        </w:numPr>
      </w:pPr>
      <w:r w:rsidRPr="00415273">
        <w:t>E-posta adresi,</w:t>
      </w:r>
    </w:p>
    <w:p w14:paraId="4543C074" w14:textId="77777777" w:rsidR="00415273" w:rsidRPr="00415273" w:rsidRDefault="00415273" w:rsidP="00415273">
      <w:pPr>
        <w:numPr>
          <w:ilvl w:val="0"/>
          <w:numId w:val="1"/>
        </w:numPr>
      </w:pPr>
      <w:r w:rsidRPr="00415273">
        <w:t>Telefon numarası,</w:t>
      </w:r>
    </w:p>
    <w:p w14:paraId="533B0AE4" w14:textId="77777777" w:rsidR="00415273" w:rsidRPr="00415273" w:rsidRDefault="00415273" w:rsidP="00415273">
      <w:pPr>
        <w:numPr>
          <w:ilvl w:val="0"/>
          <w:numId w:val="1"/>
        </w:numPr>
      </w:pPr>
      <w:r w:rsidRPr="00415273">
        <w:t>Mesaj içeriğinde yer vereceğiniz bilgiler</w:t>
      </w:r>
      <w:r w:rsidRPr="00415273">
        <w:br/>
        <w:t>kişisel veri olarak işlenmektedir.</w:t>
      </w:r>
    </w:p>
    <w:p w14:paraId="1B1DA41F" w14:textId="77777777" w:rsidR="00415273" w:rsidRPr="00415273" w:rsidRDefault="00415273" w:rsidP="00415273">
      <w:pPr>
        <w:rPr>
          <w:b/>
          <w:bCs/>
        </w:rPr>
      </w:pPr>
      <w:r w:rsidRPr="00415273">
        <w:rPr>
          <w:b/>
          <w:bCs/>
        </w:rPr>
        <w:t>2. Kişisel Verilerin İşlenme Amaçları</w:t>
      </w:r>
    </w:p>
    <w:p w14:paraId="5B2E0430" w14:textId="77777777" w:rsidR="00415273" w:rsidRPr="00415273" w:rsidRDefault="00415273" w:rsidP="00415273">
      <w:r w:rsidRPr="00415273">
        <w:t>Toplanan kişisel verileriniz, KVKK’nın 5. maddesinde öngörülen hukuki sebeplere dayanarak;</w:t>
      </w:r>
    </w:p>
    <w:p w14:paraId="0F6397DB" w14:textId="77777777" w:rsidR="00415273" w:rsidRPr="00415273" w:rsidRDefault="00415273" w:rsidP="00415273">
      <w:pPr>
        <w:numPr>
          <w:ilvl w:val="0"/>
          <w:numId w:val="2"/>
        </w:numPr>
      </w:pPr>
      <w:r w:rsidRPr="00415273">
        <w:t>Talep ve şikâyetlerinizin alınması, değerlendirilmesi ve sonuçlandırılması,</w:t>
      </w:r>
    </w:p>
    <w:p w14:paraId="7AC56E0B" w14:textId="77777777" w:rsidR="00415273" w:rsidRPr="00415273" w:rsidRDefault="00415273" w:rsidP="00415273">
      <w:pPr>
        <w:numPr>
          <w:ilvl w:val="0"/>
          <w:numId w:val="2"/>
        </w:numPr>
      </w:pPr>
      <w:r w:rsidRPr="00415273">
        <w:t>İletişim süreçlerinin yürütülmesi,</w:t>
      </w:r>
    </w:p>
    <w:p w14:paraId="031B92C3" w14:textId="77777777" w:rsidR="00415273" w:rsidRPr="00415273" w:rsidRDefault="00415273" w:rsidP="00415273">
      <w:pPr>
        <w:numPr>
          <w:ilvl w:val="0"/>
          <w:numId w:val="2"/>
        </w:numPr>
      </w:pPr>
      <w:r w:rsidRPr="00415273">
        <w:t>İş faaliyetlerinin mevzuata uygun olarak yürütülmesi,</w:t>
      </w:r>
    </w:p>
    <w:p w14:paraId="53D9F291" w14:textId="77777777" w:rsidR="00415273" w:rsidRPr="00415273" w:rsidRDefault="00415273" w:rsidP="00415273">
      <w:pPr>
        <w:numPr>
          <w:ilvl w:val="0"/>
          <w:numId w:val="2"/>
        </w:numPr>
      </w:pPr>
      <w:r w:rsidRPr="00415273">
        <w:t>İlgili kişi ile gerekli hallerde irtibat kurulması,</w:t>
      </w:r>
      <w:r w:rsidRPr="00415273">
        <w:br/>
        <w:t>amaçlarıyla işlenecektir.</w:t>
      </w:r>
    </w:p>
    <w:p w14:paraId="6B3B9990" w14:textId="77777777" w:rsidR="00415273" w:rsidRPr="00415273" w:rsidRDefault="00415273" w:rsidP="00415273">
      <w:pPr>
        <w:rPr>
          <w:b/>
          <w:bCs/>
        </w:rPr>
      </w:pPr>
      <w:r w:rsidRPr="00415273">
        <w:rPr>
          <w:b/>
          <w:bCs/>
        </w:rPr>
        <w:t>3. Kişisel Verilerin Aktarılması</w:t>
      </w:r>
    </w:p>
    <w:p w14:paraId="687F27F0" w14:textId="77777777" w:rsidR="00415273" w:rsidRPr="00415273" w:rsidRDefault="00415273" w:rsidP="00415273">
      <w:r w:rsidRPr="00415273">
        <w:t>Kişisel verileriniz, yukarıda belirtilen amaçlarla sınırlı olmak üzere, yalnızca yasal yükümlülüklerimizin yerine getirilmesi amacıyla ve talep edilmesi halinde, ilgili kamu kurum ve kuruluşlarına aktarılabilecektir. Bunun dışında, açık rızanız olmaksızın üçüncü kişilere aktarılmayacaktır.</w:t>
      </w:r>
    </w:p>
    <w:p w14:paraId="712C217D" w14:textId="77777777" w:rsidR="00415273" w:rsidRPr="00415273" w:rsidRDefault="00415273" w:rsidP="00415273">
      <w:pPr>
        <w:rPr>
          <w:b/>
          <w:bCs/>
        </w:rPr>
      </w:pPr>
      <w:r w:rsidRPr="00415273">
        <w:rPr>
          <w:b/>
          <w:bCs/>
        </w:rPr>
        <w:t>4. Kişisel Verilerin Toplanma Yöntemi ve Hukuki Sebep</w:t>
      </w:r>
    </w:p>
    <w:p w14:paraId="450DA98D" w14:textId="77777777" w:rsidR="00415273" w:rsidRPr="00415273" w:rsidRDefault="00415273" w:rsidP="00415273">
      <w:r w:rsidRPr="00415273">
        <w:t xml:space="preserve">Kişisel verileriniz, elektronik ortamda doldurduğunuz iletişim formu aracılığıyla </w:t>
      </w:r>
      <w:r w:rsidRPr="00415273">
        <w:rPr>
          <w:b/>
          <w:bCs/>
        </w:rPr>
        <w:t>otomatik yollarla</w:t>
      </w:r>
      <w:r w:rsidRPr="00415273">
        <w:t xml:space="preserve"> elde edilmektedir.</w:t>
      </w:r>
      <w:r w:rsidRPr="00415273">
        <w:br/>
        <w:t>Verileriniz;</w:t>
      </w:r>
    </w:p>
    <w:p w14:paraId="382E6ADA" w14:textId="77777777" w:rsidR="00415273" w:rsidRPr="00415273" w:rsidRDefault="00415273" w:rsidP="00415273">
      <w:pPr>
        <w:numPr>
          <w:ilvl w:val="0"/>
          <w:numId w:val="3"/>
        </w:numPr>
      </w:pPr>
      <w:r w:rsidRPr="00415273">
        <w:t>Bir sözleşmenin kurulması veya ifasıyla doğrudan doğruya ilgili olması,</w:t>
      </w:r>
    </w:p>
    <w:p w14:paraId="67C604DC" w14:textId="77777777" w:rsidR="00415273" w:rsidRPr="00415273" w:rsidRDefault="00415273" w:rsidP="00415273">
      <w:pPr>
        <w:numPr>
          <w:ilvl w:val="0"/>
          <w:numId w:val="3"/>
        </w:numPr>
      </w:pPr>
      <w:r w:rsidRPr="00415273">
        <w:t>Veri sorumlusunun hukuki yükümlülüğünü yerine getirebilmesi,</w:t>
      </w:r>
    </w:p>
    <w:p w14:paraId="32B559B1" w14:textId="77777777" w:rsidR="00415273" w:rsidRPr="00415273" w:rsidRDefault="00415273" w:rsidP="00415273">
      <w:pPr>
        <w:numPr>
          <w:ilvl w:val="0"/>
          <w:numId w:val="3"/>
        </w:numPr>
      </w:pPr>
      <w:r w:rsidRPr="00415273">
        <w:lastRenderedPageBreak/>
        <w:t>İlgili kişinin temel hak ve özgürlüklerine zarar vermemek kaydıyla veri sorumlusunun meşru menfaati için zorunlu olması,</w:t>
      </w:r>
      <w:r w:rsidRPr="00415273">
        <w:br/>
        <w:t>hukuki sebeplerine dayalı olarak işlenmektedir.</w:t>
      </w:r>
    </w:p>
    <w:p w14:paraId="723EB91C" w14:textId="77777777" w:rsidR="00415273" w:rsidRPr="00415273" w:rsidRDefault="00415273" w:rsidP="00415273">
      <w:pPr>
        <w:rPr>
          <w:b/>
          <w:bCs/>
        </w:rPr>
      </w:pPr>
      <w:r w:rsidRPr="00415273">
        <w:rPr>
          <w:b/>
          <w:bCs/>
        </w:rPr>
        <w:t>5. Kişisel Verilerin Saklanma Süresi</w:t>
      </w:r>
    </w:p>
    <w:p w14:paraId="6B5050E5" w14:textId="77777777" w:rsidR="00415273" w:rsidRPr="00415273" w:rsidRDefault="00415273" w:rsidP="00415273">
      <w:r w:rsidRPr="00415273">
        <w:t xml:space="preserve">Kişisel verileriniz, ilgili mevzuatta öngörülen süreler ile zorunlu arşivleme süreleri boyunca saklanacak olup, bu sürelerin sona ermesinin ardından </w:t>
      </w:r>
      <w:r w:rsidRPr="00415273">
        <w:rPr>
          <w:b/>
          <w:bCs/>
        </w:rPr>
        <w:t>silme, yok etme veya anonimleştirme</w:t>
      </w:r>
      <w:r w:rsidRPr="00415273">
        <w:t xml:space="preserve"> yöntemleriyle imha edilecektir.</w:t>
      </w:r>
    </w:p>
    <w:p w14:paraId="033C466C" w14:textId="77777777" w:rsidR="00415273" w:rsidRPr="00415273" w:rsidRDefault="00415273" w:rsidP="00415273">
      <w:pPr>
        <w:rPr>
          <w:b/>
          <w:bCs/>
        </w:rPr>
      </w:pPr>
      <w:r w:rsidRPr="00415273">
        <w:rPr>
          <w:b/>
          <w:bCs/>
        </w:rPr>
        <w:t>6. İlgili Kişinin Hakları</w:t>
      </w:r>
    </w:p>
    <w:p w14:paraId="3A665FFF" w14:textId="77777777" w:rsidR="00415273" w:rsidRPr="00415273" w:rsidRDefault="00415273" w:rsidP="00415273">
      <w:r w:rsidRPr="00415273">
        <w:t>KVKK’nın 11. maddesi uyarınca, Şirketimize başvurarak;</w:t>
      </w:r>
    </w:p>
    <w:p w14:paraId="047D8D6A" w14:textId="77777777" w:rsidR="00415273" w:rsidRPr="00415273" w:rsidRDefault="00415273" w:rsidP="00415273">
      <w:pPr>
        <w:numPr>
          <w:ilvl w:val="0"/>
          <w:numId w:val="4"/>
        </w:numPr>
      </w:pPr>
      <w:r w:rsidRPr="00415273">
        <w:t>Kişisel verilerinizin işlenip işlenmediğini öğrenme,</w:t>
      </w:r>
    </w:p>
    <w:p w14:paraId="5FA6C278" w14:textId="77777777" w:rsidR="00415273" w:rsidRPr="00415273" w:rsidRDefault="00415273" w:rsidP="00415273">
      <w:pPr>
        <w:numPr>
          <w:ilvl w:val="0"/>
          <w:numId w:val="4"/>
        </w:numPr>
      </w:pPr>
      <w:r w:rsidRPr="00415273">
        <w:t>İşlenmişse buna ilişkin bilgi talep etme,</w:t>
      </w:r>
    </w:p>
    <w:p w14:paraId="1B7F60D2" w14:textId="77777777" w:rsidR="00415273" w:rsidRPr="00415273" w:rsidRDefault="00415273" w:rsidP="00415273">
      <w:pPr>
        <w:numPr>
          <w:ilvl w:val="0"/>
          <w:numId w:val="4"/>
        </w:numPr>
      </w:pPr>
      <w:r w:rsidRPr="00415273">
        <w:t>İşlenme amacını ve bunların amacına uygun kullanılıp kullanılmadığını öğrenme,</w:t>
      </w:r>
    </w:p>
    <w:p w14:paraId="00B208FF" w14:textId="77777777" w:rsidR="00415273" w:rsidRPr="00415273" w:rsidRDefault="00415273" w:rsidP="00415273">
      <w:pPr>
        <w:numPr>
          <w:ilvl w:val="0"/>
          <w:numId w:val="4"/>
        </w:numPr>
      </w:pPr>
      <w:r w:rsidRPr="00415273">
        <w:t>Yurt içinde veya yurt dışında aktarıldığı üçüncü kişileri bilme,</w:t>
      </w:r>
    </w:p>
    <w:p w14:paraId="490FD4A9" w14:textId="77777777" w:rsidR="00415273" w:rsidRPr="00415273" w:rsidRDefault="00415273" w:rsidP="00415273">
      <w:pPr>
        <w:numPr>
          <w:ilvl w:val="0"/>
          <w:numId w:val="4"/>
        </w:numPr>
      </w:pPr>
      <w:r w:rsidRPr="00415273">
        <w:t>Eksik veya yanlış işlenmişse düzeltilmesini isteme,</w:t>
      </w:r>
    </w:p>
    <w:p w14:paraId="7F5E2FCF" w14:textId="77777777" w:rsidR="00415273" w:rsidRPr="00415273" w:rsidRDefault="00415273" w:rsidP="00415273">
      <w:pPr>
        <w:numPr>
          <w:ilvl w:val="0"/>
          <w:numId w:val="4"/>
        </w:numPr>
      </w:pPr>
      <w:r w:rsidRPr="00415273">
        <w:t>KVKK’da öngörülen şartlar çerçevesinde silinmesini veya yok edilmesini isteme,</w:t>
      </w:r>
    </w:p>
    <w:p w14:paraId="5B5D0A63" w14:textId="77777777" w:rsidR="00415273" w:rsidRPr="00415273" w:rsidRDefault="00415273" w:rsidP="00415273">
      <w:pPr>
        <w:numPr>
          <w:ilvl w:val="0"/>
          <w:numId w:val="4"/>
        </w:numPr>
      </w:pPr>
      <w:r w:rsidRPr="00415273">
        <w:t>Bu işlemlerin aktarıldığı üçüncü kişilere bildirilmesini talep etme,</w:t>
      </w:r>
    </w:p>
    <w:p w14:paraId="1B647147" w14:textId="77777777" w:rsidR="00415273" w:rsidRPr="00415273" w:rsidRDefault="00415273" w:rsidP="00415273">
      <w:pPr>
        <w:numPr>
          <w:ilvl w:val="0"/>
          <w:numId w:val="4"/>
        </w:numPr>
      </w:pPr>
      <w:r w:rsidRPr="00415273">
        <w:t>İşlenen verilerin münhasıran otomatik sistemler vasıtasıyla analiz edilmesi suretiyle aleyhinize bir sonucun ortaya çıkmasına itiraz etme,</w:t>
      </w:r>
    </w:p>
    <w:p w14:paraId="775A6730" w14:textId="77777777" w:rsidR="00415273" w:rsidRPr="00415273" w:rsidRDefault="00415273" w:rsidP="00415273">
      <w:pPr>
        <w:numPr>
          <w:ilvl w:val="0"/>
          <w:numId w:val="4"/>
        </w:numPr>
      </w:pPr>
      <w:r w:rsidRPr="00415273">
        <w:t>Kişisel verilerinizin hukuka aykırı olarak işlenmesi sebebiyle zarara uğramanız hâlinde zararınızın giderilmesini talep etme,</w:t>
      </w:r>
      <w:r w:rsidRPr="00415273">
        <w:br/>
        <w:t>haklarına sahipsiniz.</w:t>
      </w:r>
    </w:p>
    <w:p w14:paraId="623597B1" w14:textId="77777777" w:rsidR="00415273" w:rsidRPr="00415273" w:rsidRDefault="00415273" w:rsidP="00415273">
      <w:pPr>
        <w:rPr>
          <w:b/>
          <w:bCs/>
        </w:rPr>
      </w:pPr>
      <w:r w:rsidRPr="00415273">
        <w:rPr>
          <w:b/>
          <w:bCs/>
        </w:rPr>
        <w:t>7. Başvuru Usulü</w:t>
      </w:r>
    </w:p>
    <w:p w14:paraId="3D0959DC" w14:textId="77777777" w:rsidR="00415273" w:rsidRPr="00415273" w:rsidRDefault="00415273" w:rsidP="00415273">
      <w:r w:rsidRPr="00415273">
        <w:t>KVKK kapsamındaki taleplerinizi yazılı olarak, noter kanalıyla, KEP adresimize (</w:t>
      </w:r>
      <w:hyperlink r:id="rId9" w:history="1">
        <w:r w:rsidRPr="00415273">
          <w:rPr>
            <w:rStyle w:val="Kpr"/>
          </w:rPr>
          <w:t>dbmimarlik@hs01.kep.tr</w:t>
        </w:r>
      </w:hyperlink>
      <w:r w:rsidRPr="00415273">
        <w:t>) veya şirket e-posta adresimize (</w:t>
      </w:r>
      <w:hyperlink r:id="rId10" w:history="1">
        <w:r w:rsidRPr="00415273">
          <w:rPr>
            <w:rStyle w:val="Kpr"/>
          </w:rPr>
          <w:t>info@dbarchitects.com.tr</w:t>
        </w:r>
      </w:hyperlink>
      <w:r w:rsidRPr="00415273">
        <w:t>) gönderebilirsiniz. Başvurularınız, KVKK’nın 13. maddesi uyarınca en geç 30 (otuz) gün içinde yanıtlanacaktır.</w:t>
      </w:r>
    </w:p>
    <w:p w14:paraId="2AC930BA" w14:textId="77777777" w:rsidR="00A12FE9" w:rsidRDefault="00A12FE9"/>
    <w:sectPr w:rsidR="00A12FE9" w:rsidSect="00766329">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417" w:left="1417" w:header="708" w:footer="708"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D50EE5" w14:textId="77777777" w:rsidR="00766329" w:rsidRDefault="00766329" w:rsidP="00766329">
      <w:pPr>
        <w:spacing w:after="0" w:line="240" w:lineRule="auto"/>
      </w:pPr>
      <w:r>
        <w:separator/>
      </w:r>
    </w:p>
  </w:endnote>
  <w:endnote w:type="continuationSeparator" w:id="0">
    <w:p w14:paraId="0D5949A0" w14:textId="77777777" w:rsidR="00766329" w:rsidRDefault="00766329" w:rsidP="007663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922A6B" w14:textId="77777777" w:rsidR="00766329" w:rsidRDefault="00766329">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FAB9B3" w14:textId="77777777" w:rsidR="00766329" w:rsidRDefault="00766329">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E2D1B6" w14:textId="77777777" w:rsidR="00766329" w:rsidRDefault="00766329">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B9EFC1" w14:textId="77777777" w:rsidR="00766329" w:rsidRDefault="00766329" w:rsidP="00766329">
      <w:pPr>
        <w:spacing w:after="0" w:line="240" w:lineRule="auto"/>
      </w:pPr>
      <w:r>
        <w:separator/>
      </w:r>
    </w:p>
  </w:footnote>
  <w:footnote w:type="continuationSeparator" w:id="0">
    <w:p w14:paraId="18068E4E" w14:textId="77777777" w:rsidR="00766329" w:rsidRDefault="00766329" w:rsidP="007663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331655" w14:textId="3097446F" w:rsidR="00766329" w:rsidRDefault="00766329">
    <w:pPr>
      <w:pStyle w:val="stBilgi"/>
    </w:pPr>
    <w:r>
      <w:rPr>
        <w:noProof/>
      </w:rPr>
      <w:pict w14:anchorId="718C5B4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76896360" o:spid="_x0000_s2050" type="#_x0000_t136" style="position:absolute;margin-left:0;margin-top:0;width:532.95pt;height:106.55pt;rotation:315;z-index:-251655168;mso-position-horizontal:center;mso-position-horizontal-relative:margin;mso-position-vertical:center;mso-position-vertical-relative:margin" o:allowincell="f" fillcolor="silver" stroked="f">
          <v:fill opacity=".5"/>
          <v:textpath style="font-family:&quot;Calibri&quot;;font-size:1pt" string="DBArchitects KVKK"/>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129CE8" w14:textId="32C02161" w:rsidR="00766329" w:rsidRDefault="00766329">
    <w:pPr>
      <w:pStyle w:val="stBilgi"/>
    </w:pPr>
    <w:r>
      <w:rPr>
        <w:noProof/>
      </w:rPr>
      <w:pict w14:anchorId="473AB86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76896361" o:spid="_x0000_s2051" type="#_x0000_t136" style="position:absolute;margin-left:0;margin-top:0;width:532.95pt;height:106.55pt;rotation:315;z-index:-251653120;mso-position-horizontal:center;mso-position-horizontal-relative:margin;mso-position-vertical:center;mso-position-vertical-relative:margin" o:allowincell="f" fillcolor="silver" stroked="f">
          <v:fill opacity=".5"/>
          <v:textpath style="font-family:&quot;Calibri&quot;;font-size:1pt" string="DBArchitects KVKK"/>
        </v:shape>
      </w:pict>
    </w:r>
    <w:r>
      <w:rPr>
        <w:noProof/>
      </w:rPr>
      <w:drawing>
        <wp:inline distT="0" distB="0" distL="0" distR="0" wp14:anchorId="6DE8AC34" wp14:editId="1223472C">
          <wp:extent cx="1587500" cy="381000"/>
          <wp:effectExtent l="0" t="0" r="0" b="0"/>
          <wp:docPr id="729044589" name="Resim 1" descr="David Baker Architec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9044589" name="Resim 1" descr="David Baker Architect Logo"/>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7500" cy="38100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44EB2D" w14:textId="4E231F3D" w:rsidR="00766329" w:rsidRDefault="00766329">
    <w:pPr>
      <w:pStyle w:val="stBilgi"/>
    </w:pPr>
    <w:r>
      <w:rPr>
        <w:noProof/>
      </w:rPr>
      <w:pict w14:anchorId="11503C3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76896359" o:spid="_x0000_s2049" type="#_x0000_t136" style="position:absolute;margin-left:0;margin-top:0;width:532.95pt;height:106.55pt;rotation:315;z-index:-251657216;mso-position-horizontal:center;mso-position-horizontal-relative:margin;mso-position-vertical:center;mso-position-vertical-relative:margin" o:allowincell="f" fillcolor="silver" stroked="f">
          <v:fill opacity=".5"/>
          <v:textpath style="font-family:&quot;Calibri&quot;;font-size:1pt" string="DBArchitects KVKK"/>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532E87"/>
    <w:multiLevelType w:val="multilevel"/>
    <w:tmpl w:val="355C6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D6F7365"/>
    <w:multiLevelType w:val="multilevel"/>
    <w:tmpl w:val="5CEC3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6E67C69"/>
    <w:multiLevelType w:val="multilevel"/>
    <w:tmpl w:val="4B7AD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4721D19"/>
    <w:multiLevelType w:val="multilevel"/>
    <w:tmpl w:val="178805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90605173">
    <w:abstractNumId w:val="3"/>
  </w:num>
  <w:num w:numId="2" w16cid:durableId="1227955066">
    <w:abstractNumId w:val="0"/>
  </w:num>
  <w:num w:numId="3" w16cid:durableId="650213841">
    <w:abstractNumId w:val="2"/>
  </w:num>
  <w:num w:numId="4" w16cid:durableId="3566631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5273"/>
    <w:rsid w:val="003E0E6B"/>
    <w:rsid w:val="00415273"/>
    <w:rsid w:val="004224EF"/>
    <w:rsid w:val="005F427C"/>
    <w:rsid w:val="00766329"/>
    <w:rsid w:val="00986A7C"/>
    <w:rsid w:val="00A12FE9"/>
    <w:rsid w:val="00A30307"/>
    <w:rsid w:val="00DC1D4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11FA6A36"/>
  <w15:chartTrackingRefBased/>
  <w15:docId w15:val="{F325C997-F501-4D4D-9655-85AAF44F1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41527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Balk2">
    <w:name w:val="heading 2"/>
    <w:basedOn w:val="Normal"/>
    <w:next w:val="Normal"/>
    <w:link w:val="Balk2Char"/>
    <w:uiPriority w:val="9"/>
    <w:semiHidden/>
    <w:unhideWhenUsed/>
    <w:qFormat/>
    <w:rsid w:val="0041527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Balk3">
    <w:name w:val="heading 3"/>
    <w:basedOn w:val="Normal"/>
    <w:next w:val="Normal"/>
    <w:link w:val="Balk3Char"/>
    <w:uiPriority w:val="9"/>
    <w:semiHidden/>
    <w:unhideWhenUsed/>
    <w:qFormat/>
    <w:rsid w:val="00415273"/>
    <w:pPr>
      <w:keepNext/>
      <w:keepLines/>
      <w:spacing w:before="160" w:after="80"/>
      <w:outlineLvl w:val="2"/>
    </w:pPr>
    <w:rPr>
      <w:rFonts w:eastAsiaTheme="majorEastAsia" w:cstheme="majorBidi"/>
      <w:color w:val="2F5496" w:themeColor="accent1" w:themeShade="BF"/>
      <w:sz w:val="28"/>
      <w:szCs w:val="28"/>
    </w:rPr>
  </w:style>
  <w:style w:type="paragraph" w:styleId="Balk4">
    <w:name w:val="heading 4"/>
    <w:basedOn w:val="Normal"/>
    <w:next w:val="Normal"/>
    <w:link w:val="Balk4Char"/>
    <w:uiPriority w:val="9"/>
    <w:semiHidden/>
    <w:unhideWhenUsed/>
    <w:qFormat/>
    <w:rsid w:val="00415273"/>
    <w:pPr>
      <w:keepNext/>
      <w:keepLines/>
      <w:spacing w:before="80" w:after="40"/>
      <w:outlineLvl w:val="3"/>
    </w:pPr>
    <w:rPr>
      <w:rFonts w:eastAsiaTheme="majorEastAsia" w:cstheme="majorBidi"/>
      <w:i/>
      <w:iCs/>
      <w:color w:val="2F5496" w:themeColor="accent1" w:themeShade="BF"/>
    </w:rPr>
  </w:style>
  <w:style w:type="paragraph" w:styleId="Balk5">
    <w:name w:val="heading 5"/>
    <w:basedOn w:val="Normal"/>
    <w:next w:val="Normal"/>
    <w:link w:val="Balk5Char"/>
    <w:uiPriority w:val="9"/>
    <w:semiHidden/>
    <w:unhideWhenUsed/>
    <w:qFormat/>
    <w:rsid w:val="00415273"/>
    <w:pPr>
      <w:keepNext/>
      <w:keepLines/>
      <w:spacing w:before="80" w:after="40"/>
      <w:outlineLvl w:val="4"/>
    </w:pPr>
    <w:rPr>
      <w:rFonts w:eastAsiaTheme="majorEastAsia" w:cstheme="majorBidi"/>
      <w:color w:val="2F5496" w:themeColor="accent1" w:themeShade="BF"/>
    </w:rPr>
  </w:style>
  <w:style w:type="paragraph" w:styleId="Balk6">
    <w:name w:val="heading 6"/>
    <w:basedOn w:val="Normal"/>
    <w:next w:val="Normal"/>
    <w:link w:val="Balk6Char"/>
    <w:uiPriority w:val="9"/>
    <w:semiHidden/>
    <w:unhideWhenUsed/>
    <w:qFormat/>
    <w:rsid w:val="00415273"/>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415273"/>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415273"/>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415273"/>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415273"/>
    <w:rPr>
      <w:rFonts w:asciiTheme="majorHAnsi" w:eastAsiaTheme="majorEastAsia" w:hAnsiTheme="majorHAnsi" w:cstheme="majorBidi"/>
      <w:color w:val="2F5496" w:themeColor="accent1" w:themeShade="BF"/>
      <w:sz w:val="40"/>
      <w:szCs w:val="40"/>
    </w:rPr>
  </w:style>
  <w:style w:type="character" w:customStyle="1" w:styleId="Balk2Char">
    <w:name w:val="Başlık 2 Char"/>
    <w:basedOn w:val="VarsaylanParagrafYazTipi"/>
    <w:link w:val="Balk2"/>
    <w:uiPriority w:val="9"/>
    <w:semiHidden/>
    <w:rsid w:val="00415273"/>
    <w:rPr>
      <w:rFonts w:asciiTheme="majorHAnsi" w:eastAsiaTheme="majorEastAsia" w:hAnsiTheme="majorHAnsi" w:cstheme="majorBidi"/>
      <w:color w:val="2F5496" w:themeColor="accent1" w:themeShade="BF"/>
      <w:sz w:val="32"/>
      <w:szCs w:val="32"/>
    </w:rPr>
  </w:style>
  <w:style w:type="character" w:customStyle="1" w:styleId="Balk3Char">
    <w:name w:val="Başlık 3 Char"/>
    <w:basedOn w:val="VarsaylanParagrafYazTipi"/>
    <w:link w:val="Balk3"/>
    <w:uiPriority w:val="9"/>
    <w:semiHidden/>
    <w:rsid w:val="00415273"/>
    <w:rPr>
      <w:rFonts w:eastAsiaTheme="majorEastAsia" w:cstheme="majorBidi"/>
      <w:color w:val="2F5496" w:themeColor="accent1" w:themeShade="BF"/>
      <w:sz w:val="28"/>
      <w:szCs w:val="28"/>
    </w:rPr>
  </w:style>
  <w:style w:type="character" w:customStyle="1" w:styleId="Balk4Char">
    <w:name w:val="Başlık 4 Char"/>
    <w:basedOn w:val="VarsaylanParagrafYazTipi"/>
    <w:link w:val="Balk4"/>
    <w:uiPriority w:val="9"/>
    <w:semiHidden/>
    <w:rsid w:val="00415273"/>
    <w:rPr>
      <w:rFonts w:eastAsiaTheme="majorEastAsia" w:cstheme="majorBidi"/>
      <w:i/>
      <w:iCs/>
      <w:color w:val="2F5496" w:themeColor="accent1" w:themeShade="BF"/>
    </w:rPr>
  </w:style>
  <w:style w:type="character" w:customStyle="1" w:styleId="Balk5Char">
    <w:name w:val="Başlık 5 Char"/>
    <w:basedOn w:val="VarsaylanParagrafYazTipi"/>
    <w:link w:val="Balk5"/>
    <w:uiPriority w:val="9"/>
    <w:semiHidden/>
    <w:rsid w:val="00415273"/>
    <w:rPr>
      <w:rFonts w:eastAsiaTheme="majorEastAsia" w:cstheme="majorBidi"/>
      <w:color w:val="2F5496" w:themeColor="accent1" w:themeShade="BF"/>
    </w:rPr>
  </w:style>
  <w:style w:type="character" w:customStyle="1" w:styleId="Balk6Char">
    <w:name w:val="Başlık 6 Char"/>
    <w:basedOn w:val="VarsaylanParagrafYazTipi"/>
    <w:link w:val="Balk6"/>
    <w:uiPriority w:val="9"/>
    <w:semiHidden/>
    <w:rsid w:val="00415273"/>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415273"/>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415273"/>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415273"/>
    <w:rPr>
      <w:rFonts w:eastAsiaTheme="majorEastAsia" w:cstheme="majorBidi"/>
      <w:color w:val="272727" w:themeColor="text1" w:themeTint="D8"/>
    </w:rPr>
  </w:style>
  <w:style w:type="paragraph" w:styleId="KonuBal">
    <w:name w:val="Title"/>
    <w:basedOn w:val="Normal"/>
    <w:next w:val="Normal"/>
    <w:link w:val="KonuBalChar"/>
    <w:uiPriority w:val="10"/>
    <w:qFormat/>
    <w:rsid w:val="0041527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415273"/>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415273"/>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415273"/>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415273"/>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415273"/>
    <w:rPr>
      <w:i/>
      <w:iCs/>
      <w:color w:val="404040" w:themeColor="text1" w:themeTint="BF"/>
    </w:rPr>
  </w:style>
  <w:style w:type="paragraph" w:styleId="ListeParagraf">
    <w:name w:val="List Paragraph"/>
    <w:basedOn w:val="Normal"/>
    <w:uiPriority w:val="34"/>
    <w:qFormat/>
    <w:rsid w:val="00415273"/>
    <w:pPr>
      <w:ind w:left="720"/>
      <w:contextualSpacing/>
    </w:pPr>
  </w:style>
  <w:style w:type="character" w:styleId="GlVurgulama">
    <w:name w:val="Intense Emphasis"/>
    <w:basedOn w:val="VarsaylanParagrafYazTipi"/>
    <w:uiPriority w:val="21"/>
    <w:qFormat/>
    <w:rsid w:val="00415273"/>
    <w:rPr>
      <w:i/>
      <w:iCs/>
      <w:color w:val="2F5496" w:themeColor="accent1" w:themeShade="BF"/>
    </w:rPr>
  </w:style>
  <w:style w:type="paragraph" w:styleId="GlAlnt">
    <w:name w:val="Intense Quote"/>
    <w:basedOn w:val="Normal"/>
    <w:next w:val="Normal"/>
    <w:link w:val="GlAlntChar"/>
    <w:uiPriority w:val="30"/>
    <w:qFormat/>
    <w:rsid w:val="0041527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GlAlntChar">
    <w:name w:val="Güçlü Alıntı Char"/>
    <w:basedOn w:val="VarsaylanParagrafYazTipi"/>
    <w:link w:val="GlAlnt"/>
    <w:uiPriority w:val="30"/>
    <w:rsid w:val="00415273"/>
    <w:rPr>
      <w:i/>
      <w:iCs/>
      <w:color w:val="2F5496" w:themeColor="accent1" w:themeShade="BF"/>
    </w:rPr>
  </w:style>
  <w:style w:type="character" w:styleId="GlBavuru">
    <w:name w:val="Intense Reference"/>
    <w:basedOn w:val="VarsaylanParagrafYazTipi"/>
    <w:uiPriority w:val="32"/>
    <w:qFormat/>
    <w:rsid w:val="00415273"/>
    <w:rPr>
      <w:b/>
      <w:bCs/>
      <w:smallCaps/>
      <w:color w:val="2F5496" w:themeColor="accent1" w:themeShade="BF"/>
      <w:spacing w:val="5"/>
    </w:rPr>
  </w:style>
  <w:style w:type="character" w:styleId="Kpr">
    <w:name w:val="Hyperlink"/>
    <w:basedOn w:val="VarsaylanParagrafYazTipi"/>
    <w:uiPriority w:val="99"/>
    <w:unhideWhenUsed/>
    <w:rsid w:val="00415273"/>
    <w:rPr>
      <w:color w:val="0563C1" w:themeColor="hyperlink"/>
      <w:u w:val="single"/>
    </w:rPr>
  </w:style>
  <w:style w:type="character" w:styleId="zmlenmeyenBahsetme">
    <w:name w:val="Unresolved Mention"/>
    <w:basedOn w:val="VarsaylanParagrafYazTipi"/>
    <w:uiPriority w:val="99"/>
    <w:semiHidden/>
    <w:unhideWhenUsed/>
    <w:rsid w:val="00415273"/>
    <w:rPr>
      <w:color w:val="605E5C"/>
      <w:shd w:val="clear" w:color="auto" w:fill="E1DFDD"/>
    </w:rPr>
  </w:style>
  <w:style w:type="paragraph" w:styleId="stBilgi">
    <w:name w:val="header"/>
    <w:basedOn w:val="Normal"/>
    <w:link w:val="stBilgiChar"/>
    <w:uiPriority w:val="99"/>
    <w:unhideWhenUsed/>
    <w:rsid w:val="00766329"/>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766329"/>
  </w:style>
  <w:style w:type="paragraph" w:styleId="AltBilgi">
    <w:name w:val="footer"/>
    <w:basedOn w:val="Normal"/>
    <w:link w:val="AltBilgiChar"/>
    <w:uiPriority w:val="99"/>
    <w:unhideWhenUsed/>
    <w:rsid w:val="00766329"/>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7663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bmimarlik@hs01.kep.tr"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info@dbarchitects.com.tr"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info@dbarchitects.com.tr" TargetMode="External"/><Relationship Id="rId4" Type="http://schemas.openxmlformats.org/officeDocument/2006/relationships/webSettings" Target="webSettings.xml"/><Relationship Id="rId9" Type="http://schemas.openxmlformats.org/officeDocument/2006/relationships/hyperlink" Target="mailto:dbmimarlik@hs01.kep.tr"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382</Words>
  <Characters>2952</Characters>
  <Application>Microsoft Office Word</Application>
  <DocSecurity>0</DocSecurity>
  <Lines>62</Lines>
  <Paragraphs>37</Paragraphs>
  <ScaleCrop>false</ScaleCrop>
  <Company/>
  <LinksUpToDate>false</LinksUpToDate>
  <CharactersWithSpaces>3318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betül eren</dc:creator>
  <cp:keywords/>
  <dc:description/>
  <cp:lastModifiedBy>betül eren</cp:lastModifiedBy>
  <cp:revision>2</cp:revision>
  <dcterms:created xsi:type="dcterms:W3CDTF">2025-09-02T06:58:00Z</dcterms:created>
  <dcterms:modified xsi:type="dcterms:W3CDTF">2025-09-02T11:49:00Z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d10bc896-8c3f-4d5e-971f-72711f85f121</vt:lpwstr>
  </property>
</Properties>
</file>